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4B" w:rsidRPr="008A6C4B" w:rsidRDefault="008A6C4B" w:rsidP="008A6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A6C4B">
        <w:rPr>
          <w:b/>
        </w:rPr>
        <w:t>Proposition SNES d’un dispositif de rattrapage si retard d’inspection supérieur à 5 ans</w:t>
      </w:r>
    </w:p>
    <w:p w:rsidR="008A6C4B" w:rsidRDefault="008A6C4B" w:rsidP="00B34350">
      <w:r>
        <w:t>Les études que nous avons faites sur la notation pédagogique nous amène</w:t>
      </w:r>
      <w:r w:rsidR="00514922">
        <w:t xml:space="preserve">nt </w:t>
      </w:r>
      <w:r>
        <w:t xml:space="preserve"> à cibler le retard d’inspection comme source principale d’</w:t>
      </w:r>
      <w:proofErr w:type="spellStart"/>
      <w:r>
        <w:t>inéquité</w:t>
      </w:r>
      <w:proofErr w:type="spellEnd"/>
      <w:r>
        <w:t xml:space="preserve"> entre disciplines et entre collègues. </w:t>
      </w:r>
    </w:p>
    <w:p w:rsidR="008A6C4B" w:rsidRDefault="008A6C4B" w:rsidP="00B34350">
      <w:r>
        <w:t>Le dispositif actuel consiste à ajouter 1 point à la note pédagogiqu</w:t>
      </w:r>
      <w:r w:rsidR="00356EC2">
        <w:t xml:space="preserve">e pour l’avancement d’échelon </w:t>
      </w:r>
      <w:r w:rsidR="00372B8F">
        <w:t xml:space="preserve"> </w:t>
      </w:r>
      <w:r>
        <w:t>dès lors que la note d’inspection date de plus de 5 ans.</w:t>
      </w:r>
    </w:p>
    <w:p w:rsidR="008A6C4B" w:rsidRDefault="008A6C4B" w:rsidP="00B34350">
      <w:r>
        <w:t xml:space="preserve">Ce dispositif est insuffisant pour deux raisons : d’une part, le rajout d’un point est souvent insuffisant pour permettre aux collègues concernés de rester dans la même zone qu’auparavant, d’autre part ce point est considéré </w:t>
      </w:r>
      <w:r w:rsidR="00514922">
        <w:t>comme un prêt et non comme un acquis</w:t>
      </w:r>
      <w:r>
        <w:t xml:space="preserve"> par le corps d’inspection lors d’une inspection suivante.</w:t>
      </w:r>
    </w:p>
    <w:p w:rsidR="008A6C4B" w:rsidRDefault="008A6C4B" w:rsidP="00B34350">
      <w:r>
        <w:t>Les IPR souhaitant  que la note d’inspection demeure la référence et que toute harmonisation pour retard d’inspection sous forme d’ajustement à la hausse soit considérée comme un prêt, nous faisons la proposition de prêt suivante :</w:t>
      </w:r>
    </w:p>
    <w:p w:rsidR="008A6C4B" w:rsidRDefault="00372B8F" w:rsidP="00B34350">
      <w:r>
        <w:t>Chaque a</w:t>
      </w:r>
      <w:r w:rsidR="00356EC2">
        <w:t>nnée scolaire, lors des opérations d’avancement d’échelon</w:t>
      </w:r>
      <w:r>
        <w:t>, p</w:t>
      </w:r>
      <w:r w:rsidR="008A6C4B">
        <w:t xml:space="preserve">our tout collègue dont la note d’inspection date de plus de 5 ans, </w:t>
      </w:r>
      <w:r w:rsidR="008A6C4B" w:rsidRPr="00372B8F">
        <w:rPr>
          <w:b/>
        </w:rPr>
        <w:t xml:space="preserve">on </w:t>
      </w:r>
      <w:r w:rsidR="00514922" w:rsidRPr="00372B8F">
        <w:rPr>
          <w:b/>
        </w:rPr>
        <w:t>prête</w:t>
      </w:r>
      <w:r w:rsidR="008A6C4B" w:rsidRPr="00372B8F">
        <w:rPr>
          <w:b/>
        </w:rPr>
        <w:t xml:space="preserve"> un nombre de point égal à la différence entre la note médiane de l’échelon actuellement détenu et la note médiane de l’échelon détenu au moment de la dernière inspection</w:t>
      </w:r>
      <w:r w:rsidR="008A6C4B">
        <w:t>.</w:t>
      </w:r>
    </w:p>
    <w:p w:rsidR="008A6C4B" w:rsidRDefault="00D934DA" w:rsidP="00B34350">
      <w:r>
        <w:t>Considérant la grille cible des certifiés :</w:t>
      </w:r>
    </w:p>
    <w:tbl>
      <w:tblPr>
        <w:tblW w:w="554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841"/>
        <w:gridCol w:w="1159"/>
        <w:gridCol w:w="1276"/>
        <w:gridCol w:w="992"/>
        <w:gridCol w:w="1276"/>
      </w:tblGrid>
      <w:tr w:rsidR="00D934DA" w:rsidRPr="00D934DA" w:rsidTr="00D934DA">
        <w:trPr>
          <w:trHeight w:val="30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échelon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Zone C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Zone 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Zone 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Médiane</w:t>
            </w:r>
          </w:p>
        </w:tc>
      </w:tr>
      <w:tr w:rsidR="00D934DA" w:rsidRPr="00D934DA" w:rsidTr="00D934DA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à 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32 à 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37 à 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42 à 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39,5</w:t>
            </w:r>
          </w:p>
        </w:tc>
      </w:tr>
      <w:tr w:rsidR="00D934DA" w:rsidRPr="00D934DA" w:rsidTr="00D934DA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33 à 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38 à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43 à 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40,5</w:t>
            </w:r>
          </w:p>
        </w:tc>
      </w:tr>
      <w:tr w:rsidR="00D934DA" w:rsidRPr="00D934DA" w:rsidTr="00D934DA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34 à 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39 à 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44 à 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41,5</w:t>
            </w:r>
          </w:p>
        </w:tc>
      </w:tr>
      <w:tr w:rsidR="00D934DA" w:rsidRPr="00D934DA" w:rsidTr="00D934DA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35 à 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40 à 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45 à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42,5</w:t>
            </w:r>
          </w:p>
        </w:tc>
      </w:tr>
      <w:tr w:rsidR="00D934DA" w:rsidRPr="00D934DA" w:rsidTr="00D934DA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36 à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41 à 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46 à 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43,5</w:t>
            </w:r>
          </w:p>
        </w:tc>
      </w:tr>
      <w:tr w:rsidR="00D934DA" w:rsidRPr="00D934DA" w:rsidTr="00D934DA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38 à 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43 à 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48 à 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45,5</w:t>
            </w:r>
          </w:p>
        </w:tc>
      </w:tr>
      <w:tr w:rsidR="00D934DA" w:rsidRPr="00D934DA" w:rsidTr="00D934DA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40 à 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45 à 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50 à 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47,5</w:t>
            </w:r>
          </w:p>
        </w:tc>
      </w:tr>
      <w:tr w:rsidR="00D934DA" w:rsidRPr="00D934DA" w:rsidTr="00D934DA">
        <w:trPr>
          <w:trHeight w:val="315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42 à 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47 à 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52 à 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4DA" w:rsidRPr="00D934DA" w:rsidRDefault="00D934DA" w:rsidP="00D93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34DA">
              <w:rPr>
                <w:rFonts w:ascii="Calibri" w:eastAsia="Times New Roman" w:hAnsi="Calibri" w:cs="Times New Roman"/>
                <w:color w:val="000000"/>
              </w:rPr>
              <w:t>49,5</w:t>
            </w:r>
          </w:p>
        </w:tc>
      </w:tr>
    </w:tbl>
    <w:p w:rsidR="00356EC2" w:rsidRDefault="00356EC2" w:rsidP="00B34350"/>
    <w:p w:rsidR="008A6C4B" w:rsidRDefault="00D934DA" w:rsidP="00B34350">
      <w:r>
        <w:t>Le dispositif que nous proposons donnerait</w:t>
      </w:r>
      <w:r w:rsidR="009D0A11">
        <w:t xml:space="preserve"> sous forme de prêt : </w:t>
      </w:r>
    </w:p>
    <w:tbl>
      <w:tblPr>
        <w:tblW w:w="77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740"/>
        <w:gridCol w:w="848"/>
        <w:gridCol w:w="600"/>
        <w:gridCol w:w="600"/>
        <w:gridCol w:w="600"/>
        <w:gridCol w:w="600"/>
        <w:gridCol w:w="600"/>
        <w:gridCol w:w="600"/>
        <w:gridCol w:w="600"/>
      </w:tblGrid>
      <w:tr w:rsidR="00372B8F" w:rsidRPr="00372B8F" w:rsidTr="00356EC2">
        <w:trPr>
          <w:trHeight w:val="675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Echelon actuel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B8F" w:rsidRPr="00372B8F" w:rsidRDefault="00372B8F" w:rsidP="00372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B8F" w:rsidRPr="00372B8F" w:rsidRDefault="00372B8F" w:rsidP="00372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B8F" w:rsidRPr="00372B8F" w:rsidRDefault="00372B8F" w:rsidP="00372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B8F" w:rsidRPr="00372B8F" w:rsidRDefault="00372B8F" w:rsidP="00372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B8F" w:rsidRPr="00372B8F" w:rsidRDefault="00372B8F" w:rsidP="00372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B8F" w:rsidRPr="00372B8F" w:rsidRDefault="00372B8F" w:rsidP="00372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B8F" w:rsidRPr="00372B8F" w:rsidRDefault="00372B8F" w:rsidP="00372B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372B8F" w:rsidRPr="00372B8F" w:rsidTr="00356EC2">
        <w:trPr>
          <w:trHeight w:val="615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Echelon détenu lors de la dernière inspection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2B8F" w:rsidRPr="00372B8F" w:rsidTr="00356EC2">
        <w:trPr>
          <w:trHeight w:val="402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B8F" w:rsidRPr="00372B8F" w:rsidRDefault="00372B8F" w:rsidP="0037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1 à 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+10</w:t>
            </w:r>
          </w:p>
        </w:tc>
      </w:tr>
      <w:tr w:rsidR="00372B8F" w:rsidRPr="00372B8F" w:rsidTr="00356EC2">
        <w:trPr>
          <w:trHeight w:val="402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B8F" w:rsidRPr="00372B8F" w:rsidRDefault="00372B8F" w:rsidP="0037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+9</w:t>
            </w:r>
          </w:p>
        </w:tc>
      </w:tr>
      <w:tr w:rsidR="00372B8F" w:rsidRPr="00372B8F" w:rsidTr="00356EC2">
        <w:trPr>
          <w:trHeight w:val="402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B8F" w:rsidRPr="00372B8F" w:rsidRDefault="00372B8F" w:rsidP="0037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+8</w:t>
            </w:r>
          </w:p>
        </w:tc>
      </w:tr>
      <w:tr w:rsidR="00372B8F" w:rsidRPr="00372B8F" w:rsidTr="00356EC2">
        <w:trPr>
          <w:trHeight w:val="402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B8F" w:rsidRPr="00372B8F" w:rsidRDefault="00372B8F" w:rsidP="0037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+7</w:t>
            </w:r>
          </w:p>
        </w:tc>
      </w:tr>
      <w:tr w:rsidR="00372B8F" w:rsidRPr="00372B8F" w:rsidTr="00356EC2">
        <w:trPr>
          <w:trHeight w:val="402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B8F" w:rsidRPr="00372B8F" w:rsidRDefault="00372B8F" w:rsidP="0037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+6</w:t>
            </w:r>
          </w:p>
        </w:tc>
      </w:tr>
      <w:tr w:rsidR="00372B8F" w:rsidRPr="00372B8F" w:rsidTr="00356EC2">
        <w:trPr>
          <w:trHeight w:val="402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B8F" w:rsidRPr="00372B8F" w:rsidRDefault="00372B8F" w:rsidP="0037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+4</w:t>
            </w:r>
          </w:p>
        </w:tc>
      </w:tr>
      <w:tr w:rsidR="00372B8F" w:rsidRPr="00372B8F" w:rsidTr="00356EC2">
        <w:trPr>
          <w:trHeight w:val="402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B8F" w:rsidRPr="00372B8F" w:rsidRDefault="00372B8F" w:rsidP="0037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8F" w:rsidRPr="00372B8F" w:rsidRDefault="00372B8F" w:rsidP="0037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2B8F">
              <w:rPr>
                <w:rFonts w:ascii="Calibri" w:eastAsia="Times New Roman" w:hAnsi="Calibri" w:cs="Times New Roman"/>
                <w:color w:val="000000"/>
              </w:rPr>
              <w:t>+2</w:t>
            </w:r>
          </w:p>
        </w:tc>
      </w:tr>
    </w:tbl>
    <w:p w:rsidR="00372B8F" w:rsidRDefault="00372B8F" w:rsidP="00B34350">
      <w:pPr>
        <w:rPr>
          <w:u w:val="single"/>
        </w:rPr>
      </w:pPr>
    </w:p>
    <w:p w:rsidR="00D934DA" w:rsidRPr="00B34350" w:rsidRDefault="00514922" w:rsidP="00B34350">
      <w:r w:rsidRPr="00514922">
        <w:rPr>
          <w:u w:val="single"/>
        </w:rPr>
        <w:t>Exemple</w:t>
      </w:r>
      <w:r>
        <w:t> : un collègue inspecté il y a plus de 5 ans au 4</w:t>
      </w:r>
      <w:r w:rsidRPr="00514922">
        <w:rPr>
          <w:vertAlign w:val="superscript"/>
        </w:rPr>
        <w:t>ème</w:t>
      </w:r>
      <w:r>
        <w:t xml:space="preserve"> échelon et étant actuellement au 6</w:t>
      </w:r>
      <w:r w:rsidRPr="00514922">
        <w:rPr>
          <w:vertAlign w:val="superscript"/>
        </w:rPr>
        <w:t>ème</w:t>
      </w:r>
      <w:r>
        <w:t xml:space="preserve"> échelon se voit prêter (41,5-39,5)=2 points</w:t>
      </w:r>
    </w:p>
    <w:sectPr w:rsidR="00D934DA" w:rsidRPr="00B34350" w:rsidSect="00D93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34350"/>
    <w:rsid w:val="00356EC2"/>
    <w:rsid w:val="00372B8F"/>
    <w:rsid w:val="0041352F"/>
    <w:rsid w:val="00514922"/>
    <w:rsid w:val="00581B07"/>
    <w:rsid w:val="008A6C4B"/>
    <w:rsid w:val="009D0A11"/>
    <w:rsid w:val="00B34350"/>
    <w:rsid w:val="00D934DA"/>
    <w:rsid w:val="00E86C5F"/>
    <w:rsid w:val="00F8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343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3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8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8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13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64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5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7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9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40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5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8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90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6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0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45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9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7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9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1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18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0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2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0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8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0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84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0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87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6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18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5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8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7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8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6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7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7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50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6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01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2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55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4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47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34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9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82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6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4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29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8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46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9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1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8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0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8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3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3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96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6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6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2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5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5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5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97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0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9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1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8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3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2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67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1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snes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</dc:creator>
  <cp:lastModifiedBy>Tramoni Laurent</cp:lastModifiedBy>
  <cp:revision>2</cp:revision>
  <cp:lastPrinted>2013-11-25T11:16:00Z</cp:lastPrinted>
  <dcterms:created xsi:type="dcterms:W3CDTF">2013-11-26T17:01:00Z</dcterms:created>
  <dcterms:modified xsi:type="dcterms:W3CDTF">2013-11-26T17:01:00Z</dcterms:modified>
</cp:coreProperties>
</file>